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3613" w:tblpY="136"/>
        <w:tblW w:w="7680" w:type="dxa"/>
        <w:tblLook w:val="04A0" w:firstRow="1" w:lastRow="0" w:firstColumn="1" w:lastColumn="0" w:noHBand="0" w:noVBand="1"/>
      </w:tblPr>
      <w:tblGrid>
        <w:gridCol w:w="960"/>
        <w:gridCol w:w="960"/>
        <w:gridCol w:w="960"/>
        <w:gridCol w:w="960"/>
        <w:gridCol w:w="960"/>
        <w:gridCol w:w="2880"/>
      </w:tblGrid>
      <w:tr w:rsidR="00D23529" w:rsidRPr="00D23529" w:rsidTr="00D23529">
        <w:trPr>
          <w:trHeight w:val="300"/>
        </w:trPr>
        <w:tc>
          <w:tcPr>
            <w:tcW w:w="4800" w:type="dxa"/>
            <w:gridSpan w:val="5"/>
            <w:vMerge w:val="restart"/>
            <w:tcBorders>
              <w:top w:val="nil"/>
              <w:left w:val="nil"/>
              <w:bottom w:val="single" w:sz="4" w:space="0" w:color="000000"/>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sz w:val="48"/>
                <w:szCs w:val="48"/>
              </w:rPr>
            </w:pPr>
            <w:r w:rsidRPr="00D23529">
              <w:rPr>
                <w:rFonts w:ascii="Cambria" w:eastAsia="Times New Roman" w:hAnsi="Cambria" w:cs="Calibri"/>
                <w:color w:val="000000"/>
                <w:sz w:val="48"/>
                <w:szCs w:val="48"/>
              </w:rPr>
              <w:t xml:space="preserve">Skwah First Nation </w:t>
            </w:r>
          </w:p>
        </w:tc>
        <w:tc>
          <w:tcPr>
            <w:tcW w:w="288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jc w:val="right"/>
              <w:rPr>
                <w:rFonts w:ascii="Cambria" w:eastAsia="Times New Roman" w:hAnsi="Cambria" w:cs="Calibri"/>
                <w:color w:val="000000"/>
              </w:rPr>
            </w:pPr>
            <w:r w:rsidRPr="00D23529">
              <w:rPr>
                <w:rFonts w:ascii="Cambria" w:eastAsia="Times New Roman" w:hAnsi="Cambria" w:cs="Calibri"/>
                <w:color w:val="000000"/>
              </w:rPr>
              <w:t>Phone: 604.792.9204</w:t>
            </w:r>
          </w:p>
        </w:tc>
      </w:tr>
      <w:tr w:rsidR="00D23529" w:rsidRPr="00D23529" w:rsidTr="00D23529">
        <w:trPr>
          <w:trHeight w:val="300"/>
        </w:trPr>
        <w:tc>
          <w:tcPr>
            <w:tcW w:w="4800" w:type="dxa"/>
            <w:gridSpan w:val="5"/>
            <w:vMerge/>
            <w:tcBorders>
              <w:top w:val="nil"/>
              <w:left w:val="nil"/>
              <w:bottom w:val="single" w:sz="4" w:space="0" w:color="000000"/>
              <w:right w:val="nil"/>
            </w:tcBorders>
            <w:vAlign w:val="center"/>
            <w:hideMark/>
          </w:tcPr>
          <w:p w:rsidR="00D23529" w:rsidRPr="00D23529" w:rsidRDefault="00D23529" w:rsidP="00D23529">
            <w:pPr>
              <w:spacing w:after="0" w:line="240" w:lineRule="auto"/>
              <w:rPr>
                <w:rFonts w:ascii="Cambria" w:eastAsia="Times New Roman" w:hAnsi="Cambria" w:cs="Calibri"/>
                <w:color w:val="000000"/>
                <w:sz w:val="48"/>
                <w:szCs w:val="48"/>
              </w:rPr>
            </w:pPr>
          </w:p>
        </w:tc>
        <w:tc>
          <w:tcPr>
            <w:tcW w:w="2880" w:type="dxa"/>
            <w:tcBorders>
              <w:top w:val="nil"/>
              <w:left w:val="nil"/>
              <w:bottom w:val="single" w:sz="4" w:space="0" w:color="auto"/>
              <w:right w:val="nil"/>
            </w:tcBorders>
            <w:shd w:val="clear" w:color="auto" w:fill="auto"/>
            <w:noWrap/>
            <w:vAlign w:val="bottom"/>
            <w:hideMark/>
          </w:tcPr>
          <w:p w:rsidR="00D23529" w:rsidRPr="00D23529" w:rsidRDefault="00D23529" w:rsidP="00D23529">
            <w:pPr>
              <w:spacing w:after="0" w:line="240" w:lineRule="auto"/>
              <w:jc w:val="right"/>
              <w:rPr>
                <w:rFonts w:ascii="Cambria" w:eastAsia="Times New Roman" w:hAnsi="Cambria" w:cs="Calibri"/>
                <w:color w:val="000000"/>
              </w:rPr>
            </w:pPr>
            <w:r w:rsidRPr="00D23529">
              <w:rPr>
                <w:rFonts w:ascii="Cambria" w:eastAsia="Times New Roman" w:hAnsi="Cambria" w:cs="Calibri"/>
                <w:color w:val="000000"/>
              </w:rPr>
              <w:t>Fax: 604.792.1093</w:t>
            </w:r>
          </w:p>
        </w:tc>
      </w:tr>
      <w:tr w:rsidR="00D23529" w:rsidRPr="00D23529" w:rsidTr="00D23529">
        <w:trPr>
          <w:trHeight w:val="300"/>
        </w:trPr>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2880" w:type="dxa"/>
            <w:tcBorders>
              <w:top w:val="single" w:sz="4" w:space="0" w:color="auto"/>
              <w:left w:val="nil"/>
              <w:bottom w:val="nil"/>
              <w:right w:val="nil"/>
            </w:tcBorders>
            <w:shd w:val="clear" w:color="auto" w:fill="auto"/>
            <w:noWrap/>
            <w:vAlign w:val="bottom"/>
            <w:hideMark/>
          </w:tcPr>
          <w:p w:rsidR="00D23529" w:rsidRPr="00D23529" w:rsidRDefault="00D23529" w:rsidP="00D23529">
            <w:pPr>
              <w:spacing w:after="0" w:line="240" w:lineRule="auto"/>
              <w:jc w:val="right"/>
              <w:rPr>
                <w:rFonts w:ascii="Cambria" w:eastAsia="Times New Roman" w:hAnsi="Cambria" w:cs="Calibri"/>
                <w:color w:val="000000"/>
              </w:rPr>
            </w:pPr>
            <w:r w:rsidRPr="00D23529">
              <w:rPr>
                <w:rFonts w:ascii="Cambria" w:eastAsia="Times New Roman" w:hAnsi="Cambria" w:cs="Calibri"/>
                <w:color w:val="000000"/>
              </w:rPr>
              <w:t>P.O. Box 178</w:t>
            </w:r>
          </w:p>
        </w:tc>
      </w:tr>
      <w:tr w:rsidR="00D23529" w:rsidRPr="00D23529" w:rsidTr="00D23529">
        <w:trPr>
          <w:trHeight w:val="300"/>
        </w:trPr>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288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jc w:val="right"/>
              <w:rPr>
                <w:rFonts w:ascii="Cambria" w:eastAsia="Times New Roman" w:hAnsi="Cambria" w:cs="Calibri"/>
                <w:color w:val="000000"/>
              </w:rPr>
            </w:pPr>
            <w:r w:rsidRPr="00D23529">
              <w:rPr>
                <w:rFonts w:ascii="Cambria" w:eastAsia="Times New Roman" w:hAnsi="Cambria" w:cs="Calibri"/>
                <w:color w:val="000000"/>
              </w:rPr>
              <w:t>Chilliwack, BC, V2P 6H7</w:t>
            </w:r>
          </w:p>
        </w:tc>
      </w:tr>
    </w:tbl>
    <w:p w:rsidR="00D23529" w:rsidRDefault="00CF5AF7">
      <w:r>
        <w:rPr>
          <w:noProof/>
        </w:rPr>
        <w:drawing>
          <wp:anchor distT="0" distB="0" distL="114300" distR="114300" simplePos="0" relativeHeight="251658240" behindDoc="1" locked="0" layoutInCell="1" allowOverlap="1" wp14:anchorId="5CE79AAE" wp14:editId="3C25F90D">
            <wp:simplePos x="0" y="0"/>
            <wp:positionH relativeFrom="column">
              <wp:posOffset>-314325</wp:posOffset>
            </wp:positionH>
            <wp:positionV relativeFrom="paragraph">
              <wp:posOffset>-247650</wp:posOffset>
            </wp:positionV>
            <wp:extent cx="1533525" cy="1438275"/>
            <wp:effectExtent l="0" t="0" r="9525" b="9525"/>
            <wp:wrapNone/>
            <wp:docPr id="1" name="Picture 1" descr="SKWAY"/>
            <wp:cNvGraphicFramePr/>
            <a:graphic xmlns:a="http://schemas.openxmlformats.org/drawingml/2006/main">
              <a:graphicData uri="http://schemas.openxmlformats.org/drawingml/2006/picture">
                <pic:pic xmlns:pic="http://schemas.openxmlformats.org/drawingml/2006/picture">
                  <pic:nvPicPr>
                    <pic:cNvPr id="1" name="Picture 1" descr="SKWA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438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ab/>
      </w:r>
      <w:r>
        <w:tab/>
      </w:r>
      <w:r>
        <w:tab/>
      </w:r>
      <w:r>
        <w:tab/>
      </w:r>
    </w:p>
    <w:p w:rsidR="00CF5AF7" w:rsidRDefault="00CF5AF7"/>
    <w:p w:rsidR="00742AA7" w:rsidRDefault="00541A5F" w:rsidP="00EC0391">
      <w:pPr>
        <w:jc w:val="center"/>
        <w:rPr>
          <w:sz w:val="24"/>
          <w:szCs w:val="28"/>
        </w:rPr>
      </w:pPr>
      <w:r>
        <w:rPr>
          <w:b/>
          <w:sz w:val="28"/>
          <w:szCs w:val="28"/>
        </w:rPr>
        <w:t xml:space="preserve"> </w:t>
      </w:r>
      <w:r w:rsidR="00742AA7">
        <w:rPr>
          <w:b/>
          <w:sz w:val="36"/>
          <w:szCs w:val="36"/>
        </w:rPr>
        <w:t xml:space="preserve"> </w:t>
      </w:r>
    </w:p>
    <w:p w:rsidR="00EC0391" w:rsidRPr="00EC0391" w:rsidRDefault="00EC0391" w:rsidP="00EC0391">
      <w:pPr>
        <w:spacing w:after="0"/>
        <w:jc w:val="center"/>
        <w:rPr>
          <w:b/>
          <w:sz w:val="24"/>
          <w:szCs w:val="28"/>
        </w:rPr>
      </w:pPr>
      <w:proofErr w:type="gramStart"/>
      <w:r w:rsidRPr="00EC0391">
        <w:rPr>
          <w:b/>
          <w:sz w:val="24"/>
          <w:szCs w:val="28"/>
        </w:rPr>
        <w:t>BY-LAW NO.</w:t>
      </w:r>
      <w:proofErr w:type="gramEnd"/>
      <w:r w:rsidRPr="00EC0391">
        <w:rPr>
          <w:b/>
          <w:sz w:val="24"/>
          <w:szCs w:val="28"/>
        </w:rPr>
        <w:t xml:space="preserve"> 2012.1</w:t>
      </w:r>
    </w:p>
    <w:p w:rsidR="00EC0391" w:rsidRPr="00EC0391" w:rsidRDefault="00EC0391" w:rsidP="00EC0391">
      <w:pPr>
        <w:spacing w:after="0"/>
        <w:jc w:val="center"/>
        <w:rPr>
          <w:b/>
          <w:sz w:val="24"/>
          <w:szCs w:val="28"/>
        </w:rPr>
      </w:pPr>
      <w:r w:rsidRPr="00EC0391">
        <w:rPr>
          <w:b/>
          <w:sz w:val="24"/>
          <w:szCs w:val="28"/>
        </w:rPr>
        <w:t>Of the Skwah First Nation</w:t>
      </w:r>
    </w:p>
    <w:p w:rsidR="00EC0391" w:rsidRPr="00EC0391" w:rsidRDefault="00EC0391" w:rsidP="00EC0391">
      <w:pPr>
        <w:spacing w:after="0"/>
        <w:jc w:val="center"/>
        <w:rPr>
          <w:b/>
          <w:sz w:val="24"/>
          <w:szCs w:val="28"/>
        </w:rPr>
      </w:pPr>
      <w:r w:rsidRPr="00EC0391">
        <w:rPr>
          <w:b/>
          <w:sz w:val="24"/>
          <w:szCs w:val="28"/>
        </w:rPr>
        <w:t>A By-law for the Prevention of Nuisances</w:t>
      </w:r>
    </w:p>
    <w:p w:rsidR="00EC0391" w:rsidRDefault="00EC0391" w:rsidP="00EC0391">
      <w:pPr>
        <w:jc w:val="center"/>
        <w:rPr>
          <w:sz w:val="24"/>
          <w:szCs w:val="28"/>
        </w:rPr>
      </w:pPr>
    </w:p>
    <w:p w:rsidR="00EC0391" w:rsidRDefault="00EC0391" w:rsidP="00EC0391">
      <w:pPr>
        <w:rPr>
          <w:sz w:val="24"/>
          <w:szCs w:val="28"/>
        </w:rPr>
      </w:pPr>
      <w:r w:rsidRPr="00EC0391">
        <w:rPr>
          <w:b/>
          <w:sz w:val="24"/>
          <w:szCs w:val="28"/>
        </w:rPr>
        <w:t>WHEREAS</w:t>
      </w:r>
      <w:r>
        <w:rPr>
          <w:sz w:val="24"/>
          <w:szCs w:val="28"/>
        </w:rPr>
        <w:t xml:space="preserve"> the Council of Skwah First Nation desires to make a by-law governing the prevention of nuisances, with respect to any matter arising out of or ancillary to the exercise of the powers under section 81, and for the imposition of a penalty for a violation thereof;</w:t>
      </w:r>
    </w:p>
    <w:p w:rsidR="00EC0391" w:rsidRDefault="00EC0391" w:rsidP="00EC0391">
      <w:pPr>
        <w:rPr>
          <w:sz w:val="24"/>
          <w:szCs w:val="28"/>
        </w:rPr>
      </w:pPr>
      <w:r w:rsidRPr="00EC0391">
        <w:rPr>
          <w:b/>
          <w:sz w:val="24"/>
          <w:szCs w:val="28"/>
        </w:rPr>
        <w:t>AND WHEREAS</w:t>
      </w:r>
      <w:r>
        <w:rPr>
          <w:sz w:val="24"/>
          <w:szCs w:val="28"/>
        </w:rPr>
        <w:t xml:space="preserve"> the Council of Skwah First Nation is empowered to make such a by-law pursuant to paragraphs 81(1</w:t>
      </w:r>
      <w:proofErr w:type="gramStart"/>
      <w:r>
        <w:rPr>
          <w:sz w:val="24"/>
          <w:szCs w:val="28"/>
        </w:rPr>
        <w:t>)(</w:t>
      </w:r>
      <w:proofErr w:type="gramEnd"/>
      <w:r>
        <w:rPr>
          <w:sz w:val="24"/>
          <w:szCs w:val="28"/>
        </w:rPr>
        <w:t xml:space="preserve">d)(q) and (r) of the </w:t>
      </w:r>
      <w:r w:rsidRPr="00EC0391">
        <w:rPr>
          <w:i/>
          <w:sz w:val="24"/>
          <w:szCs w:val="28"/>
        </w:rPr>
        <w:t>Indian Act</w:t>
      </w:r>
      <w:r>
        <w:rPr>
          <w:sz w:val="24"/>
          <w:szCs w:val="28"/>
        </w:rPr>
        <w:t>;</w:t>
      </w:r>
    </w:p>
    <w:p w:rsidR="00EC0391" w:rsidRDefault="00EC0391" w:rsidP="00EC0391">
      <w:pPr>
        <w:rPr>
          <w:sz w:val="24"/>
          <w:szCs w:val="28"/>
        </w:rPr>
      </w:pPr>
      <w:r w:rsidRPr="00EC0391">
        <w:rPr>
          <w:b/>
          <w:sz w:val="24"/>
          <w:szCs w:val="28"/>
        </w:rPr>
        <w:t>AND WHEREAS</w:t>
      </w:r>
      <w:r>
        <w:rPr>
          <w:sz w:val="24"/>
          <w:szCs w:val="28"/>
        </w:rPr>
        <w:t xml:space="preserve"> it is considered to be expedient and necessary for the benefit, comfort and safety of the inhabitants of the Skwah First Nation Reserve to provide for the prevention of nuisances on the reserve;</w:t>
      </w:r>
    </w:p>
    <w:p w:rsidR="00EC0391" w:rsidRDefault="00EC0391" w:rsidP="00EC0391">
      <w:pPr>
        <w:rPr>
          <w:sz w:val="24"/>
          <w:szCs w:val="28"/>
        </w:rPr>
      </w:pPr>
      <w:r w:rsidRPr="00852282">
        <w:rPr>
          <w:b/>
          <w:sz w:val="24"/>
          <w:szCs w:val="28"/>
        </w:rPr>
        <w:t>NOW THEREFORE</w:t>
      </w:r>
      <w:r>
        <w:rPr>
          <w:sz w:val="24"/>
          <w:szCs w:val="28"/>
        </w:rPr>
        <w:t xml:space="preserve"> the Council of Skwah First Nation makes the following by-law:</w:t>
      </w:r>
    </w:p>
    <w:p w:rsidR="00EC0391" w:rsidRPr="00852282" w:rsidRDefault="00EC0391" w:rsidP="00EC0391">
      <w:pPr>
        <w:rPr>
          <w:b/>
          <w:sz w:val="24"/>
          <w:szCs w:val="28"/>
          <w:u w:val="single"/>
        </w:rPr>
      </w:pPr>
      <w:r w:rsidRPr="00852282">
        <w:rPr>
          <w:b/>
          <w:sz w:val="24"/>
          <w:szCs w:val="28"/>
          <w:u w:val="single"/>
        </w:rPr>
        <w:t>Short Title</w:t>
      </w:r>
    </w:p>
    <w:p w:rsidR="00EC0391" w:rsidRDefault="00EC0391" w:rsidP="00EC0391">
      <w:pPr>
        <w:pStyle w:val="ListParagraph"/>
        <w:numPr>
          <w:ilvl w:val="0"/>
          <w:numId w:val="3"/>
        </w:numPr>
        <w:rPr>
          <w:sz w:val="24"/>
          <w:szCs w:val="28"/>
        </w:rPr>
      </w:pPr>
      <w:r>
        <w:rPr>
          <w:sz w:val="24"/>
          <w:szCs w:val="28"/>
        </w:rPr>
        <w:t xml:space="preserve"> This by-law m</w:t>
      </w:r>
      <w:r w:rsidR="00147581">
        <w:rPr>
          <w:sz w:val="24"/>
          <w:szCs w:val="28"/>
        </w:rPr>
        <w:t>ay be cited as the  “Nuisances B</w:t>
      </w:r>
      <w:bookmarkStart w:id="0" w:name="_GoBack"/>
      <w:bookmarkEnd w:id="0"/>
      <w:r>
        <w:rPr>
          <w:sz w:val="24"/>
          <w:szCs w:val="28"/>
        </w:rPr>
        <w:t>y-Law”</w:t>
      </w:r>
    </w:p>
    <w:p w:rsidR="00EC0391" w:rsidRPr="00852282" w:rsidRDefault="00EC0391" w:rsidP="00EC0391">
      <w:pPr>
        <w:rPr>
          <w:b/>
          <w:sz w:val="24"/>
          <w:szCs w:val="28"/>
          <w:u w:val="single"/>
        </w:rPr>
      </w:pPr>
      <w:r w:rsidRPr="00852282">
        <w:rPr>
          <w:b/>
          <w:sz w:val="24"/>
          <w:szCs w:val="28"/>
          <w:u w:val="single"/>
        </w:rPr>
        <w:t>Interpretation</w:t>
      </w:r>
    </w:p>
    <w:p w:rsidR="00EC0391" w:rsidRDefault="00EC0391" w:rsidP="00EC0391">
      <w:pPr>
        <w:pStyle w:val="ListParagraph"/>
        <w:numPr>
          <w:ilvl w:val="0"/>
          <w:numId w:val="3"/>
        </w:numPr>
        <w:rPr>
          <w:sz w:val="24"/>
          <w:szCs w:val="28"/>
        </w:rPr>
      </w:pPr>
      <w:r>
        <w:rPr>
          <w:sz w:val="24"/>
          <w:szCs w:val="28"/>
        </w:rPr>
        <w:t>In this by-law,</w:t>
      </w:r>
    </w:p>
    <w:p w:rsidR="00EC0391" w:rsidRDefault="00EC0391" w:rsidP="00EC0391">
      <w:pPr>
        <w:rPr>
          <w:sz w:val="24"/>
          <w:szCs w:val="28"/>
        </w:rPr>
      </w:pPr>
      <w:r>
        <w:rPr>
          <w:sz w:val="24"/>
          <w:szCs w:val="28"/>
        </w:rPr>
        <w:t>“</w:t>
      </w:r>
      <w:r w:rsidRPr="005F2946">
        <w:rPr>
          <w:i/>
          <w:sz w:val="24"/>
          <w:szCs w:val="28"/>
        </w:rPr>
        <w:t>Band</w:t>
      </w:r>
      <w:r>
        <w:rPr>
          <w:sz w:val="24"/>
          <w:szCs w:val="28"/>
        </w:rPr>
        <w:t>” means the Band;</w:t>
      </w:r>
    </w:p>
    <w:p w:rsidR="00EC0391" w:rsidRDefault="00EC0391" w:rsidP="00EC0391">
      <w:pPr>
        <w:rPr>
          <w:sz w:val="24"/>
          <w:szCs w:val="28"/>
        </w:rPr>
      </w:pPr>
      <w:r>
        <w:rPr>
          <w:sz w:val="24"/>
          <w:szCs w:val="28"/>
        </w:rPr>
        <w:t>“</w:t>
      </w:r>
      <w:r w:rsidRPr="005F2946">
        <w:rPr>
          <w:i/>
          <w:sz w:val="24"/>
          <w:szCs w:val="28"/>
        </w:rPr>
        <w:t>Council</w:t>
      </w:r>
      <w:r>
        <w:rPr>
          <w:sz w:val="24"/>
          <w:szCs w:val="28"/>
        </w:rPr>
        <w:t>” means the C</w:t>
      </w:r>
      <w:r w:rsidR="005F2946">
        <w:rPr>
          <w:sz w:val="24"/>
          <w:szCs w:val="28"/>
        </w:rPr>
        <w:t>ouncil of the Band;</w:t>
      </w:r>
    </w:p>
    <w:p w:rsidR="005F2946" w:rsidRDefault="005F2946" w:rsidP="00EC0391">
      <w:pPr>
        <w:rPr>
          <w:sz w:val="24"/>
          <w:szCs w:val="28"/>
        </w:rPr>
      </w:pPr>
      <w:r>
        <w:rPr>
          <w:sz w:val="24"/>
          <w:szCs w:val="28"/>
        </w:rPr>
        <w:t>“</w:t>
      </w:r>
      <w:r w:rsidRPr="005F2946">
        <w:rPr>
          <w:i/>
          <w:sz w:val="24"/>
          <w:szCs w:val="28"/>
        </w:rPr>
        <w:t>Nuisance</w:t>
      </w:r>
      <w:r>
        <w:rPr>
          <w:sz w:val="24"/>
          <w:szCs w:val="28"/>
        </w:rPr>
        <w:t>” means any act, activity or condition, including:</w:t>
      </w:r>
    </w:p>
    <w:p w:rsidR="005F2946" w:rsidRPr="0008661E" w:rsidRDefault="005F2946" w:rsidP="0008661E">
      <w:pPr>
        <w:pStyle w:val="ListParagraph"/>
        <w:numPr>
          <w:ilvl w:val="0"/>
          <w:numId w:val="4"/>
        </w:numPr>
        <w:rPr>
          <w:sz w:val="24"/>
          <w:szCs w:val="28"/>
        </w:rPr>
      </w:pPr>
      <w:r>
        <w:rPr>
          <w:sz w:val="24"/>
          <w:szCs w:val="28"/>
        </w:rPr>
        <w:t>The abandonment of cars, household appliances or furniture, or parts of cars, household appliances or furniture;</w:t>
      </w:r>
    </w:p>
    <w:p w:rsidR="005F2946" w:rsidRDefault="005F2946" w:rsidP="005F2946">
      <w:pPr>
        <w:pStyle w:val="ListParagraph"/>
        <w:numPr>
          <w:ilvl w:val="0"/>
          <w:numId w:val="4"/>
        </w:numPr>
        <w:rPr>
          <w:sz w:val="24"/>
          <w:szCs w:val="28"/>
        </w:rPr>
      </w:pPr>
      <w:r>
        <w:rPr>
          <w:sz w:val="24"/>
          <w:szCs w:val="28"/>
        </w:rPr>
        <w:t>The dumping or storage of tires, garbage or other refuse</w:t>
      </w:r>
      <w:r w:rsidR="003C711B">
        <w:rPr>
          <w:sz w:val="24"/>
          <w:szCs w:val="28"/>
        </w:rPr>
        <w:t xml:space="preserve"> on </w:t>
      </w:r>
      <w:r w:rsidR="003C711B" w:rsidRPr="0024087F">
        <w:rPr>
          <w:sz w:val="24"/>
          <w:szCs w:val="28"/>
        </w:rPr>
        <w:t>public property</w:t>
      </w:r>
      <w:r w:rsidRPr="0024087F">
        <w:rPr>
          <w:sz w:val="24"/>
          <w:szCs w:val="28"/>
        </w:rPr>
        <w:t>;</w:t>
      </w:r>
    </w:p>
    <w:p w:rsidR="005F2946" w:rsidRDefault="005F2946" w:rsidP="005F2946">
      <w:pPr>
        <w:pStyle w:val="ListParagraph"/>
        <w:numPr>
          <w:ilvl w:val="0"/>
          <w:numId w:val="4"/>
        </w:numPr>
        <w:rPr>
          <w:sz w:val="24"/>
          <w:szCs w:val="28"/>
        </w:rPr>
      </w:pPr>
      <w:r>
        <w:rPr>
          <w:sz w:val="24"/>
          <w:szCs w:val="28"/>
        </w:rPr>
        <w:t>The burning of tires, grass, garbage or other refuse</w:t>
      </w:r>
      <w:r w:rsidR="002A0F52">
        <w:rPr>
          <w:sz w:val="24"/>
          <w:szCs w:val="28"/>
        </w:rPr>
        <w:t xml:space="preserve"> without permit</w:t>
      </w:r>
      <w:r w:rsidR="0008661E">
        <w:rPr>
          <w:sz w:val="24"/>
          <w:szCs w:val="28"/>
        </w:rPr>
        <w:t>;</w:t>
      </w:r>
    </w:p>
    <w:p w:rsidR="005F2946" w:rsidRDefault="005F2946" w:rsidP="005F2946">
      <w:pPr>
        <w:pStyle w:val="ListParagraph"/>
        <w:numPr>
          <w:ilvl w:val="0"/>
          <w:numId w:val="4"/>
        </w:numPr>
        <w:rPr>
          <w:sz w:val="24"/>
          <w:szCs w:val="28"/>
        </w:rPr>
      </w:pPr>
      <w:r>
        <w:rPr>
          <w:sz w:val="24"/>
          <w:szCs w:val="28"/>
        </w:rPr>
        <w:t xml:space="preserve">The discharge of any </w:t>
      </w:r>
      <w:r w:rsidR="00EA3174">
        <w:rPr>
          <w:sz w:val="24"/>
          <w:szCs w:val="28"/>
        </w:rPr>
        <w:t xml:space="preserve">noxious </w:t>
      </w:r>
      <w:r>
        <w:rPr>
          <w:sz w:val="24"/>
          <w:szCs w:val="28"/>
        </w:rPr>
        <w:t>substance into the air or water;</w:t>
      </w:r>
    </w:p>
    <w:p w:rsidR="005F2946" w:rsidRDefault="005F2946" w:rsidP="005F2946">
      <w:pPr>
        <w:pStyle w:val="ListParagraph"/>
        <w:numPr>
          <w:ilvl w:val="0"/>
          <w:numId w:val="4"/>
        </w:numPr>
        <w:rPr>
          <w:sz w:val="24"/>
          <w:szCs w:val="28"/>
        </w:rPr>
      </w:pPr>
      <w:r>
        <w:rPr>
          <w:sz w:val="24"/>
          <w:szCs w:val="28"/>
        </w:rPr>
        <w:lastRenderedPageBreak/>
        <w:t>Noise;</w:t>
      </w:r>
    </w:p>
    <w:p w:rsidR="005F2946" w:rsidRDefault="005F2946" w:rsidP="005F2946">
      <w:pPr>
        <w:rPr>
          <w:sz w:val="24"/>
          <w:szCs w:val="28"/>
        </w:rPr>
      </w:pPr>
      <w:r>
        <w:rPr>
          <w:sz w:val="24"/>
          <w:szCs w:val="28"/>
        </w:rPr>
        <w:t>That materially impairs, otherwise than by direct physical interference, the use and enjoyment of a person’s property, or that prejudicially affects a person’s health, comfort or convenience or the public health, safety or welfare of the reserve community, but does not include any act, activity or condition to the extent it is unavoidably necessary for carrying on any business</w:t>
      </w:r>
      <w:r w:rsidR="0008661E">
        <w:rPr>
          <w:sz w:val="24"/>
          <w:szCs w:val="28"/>
        </w:rPr>
        <w:t>, any ceremonial act,</w:t>
      </w:r>
      <w:r>
        <w:rPr>
          <w:sz w:val="24"/>
          <w:szCs w:val="28"/>
        </w:rPr>
        <w:t xml:space="preserve"> or other means of livelihood authorized by Council;</w:t>
      </w:r>
    </w:p>
    <w:p w:rsidR="005F2946" w:rsidRDefault="005F2946" w:rsidP="005F2946">
      <w:pPr>
        <w:rPr>
          <w:sz w:val="24"/>
          <w:szCs w:val="28"/>
        </w:rPr>
      </w:pPr>
      <w:r>
        <w:rPr>
          <w:sz w:val="24"/>
          <w:szCs w:val="28"/>
        </w:rPr>
        <w:t>“</w:t>
      </w:r>
      <w:r w:rsidRPr="005F2946">
        <w:rPr>
          <w:i/>
          <w:sz w:val="24"/>
          <w:szCs w:val="28"/>
        </w:rPr>
        <w:t>Officer</w:t>
      </w:r>
      <w:r>
        <w:rPr>
          <w:sz w:val="24"/>
          <w:szCs w:val="28"/>
        </w:rPr>
        <w:t>” means any police officer, police constable, or other person charged with the duty to preserve and maintain the public peace</w:t>
      </w:r>
      <w:r w:rsidR="0015761B">
        <w:rPr>
          <w:sz w:val="24"/>
          <w:szCs w:val="28"/>
        </w:rPr>
        <w:t>;</w:t>
      </w:r>
    </w:p>
    <w:p w:rsidR="002A0F52" w:rsidRDefault="002A0F52" w:rsidP="005F2946">
      <w:pPr>
        <w:rPr>
          <w:sz w:val="24"/>
          <w:szCs w:val="28"/>
        </w:rPr>
      </w:pPr>
      <w:r w:rsidRPr="00AB63CA">
        <w:rPr>
          <w:i/>
          <w:sz w:val="24"/>
          <w:szCs w:val="28"/>
        </w:rPr>
        <w:t>“Permit</w:t>
      </w:r>
      <w:r>
        <w:rPr>
          <w:sz w:val="24"/>
          <w:szCs w:val="28"/>
        </w:rPr>
        <w:t xml:space="preserve">” means permit available </w:t>
      </w:r>
      <w:r w:rsidR="00AB63CA">
        <w:rPr>
          <w:sz w:val="24"/>
          <w:szCs w:val="28"/>
        </w:rPr>
        <w:t xml:space="preserve">to be applied for </w:t>
      </w:r>
      <w:r>
        <w:rPr>
          <w:sz w:val="24"/>
          <w:szCs w:val="28"/>
        </w:rPr>
        <w:t>at Band Office</w:t>
      </w:r>
      <w:r w:rsidR="003C711B">
        <w:rPr>
          <w:sz w:val="24"/>
          <w:szCs w:val="28"/>
        </w:rPr>
        <w:t>;</w:t>
      </w:r>
    </w:p>
    <w:p w:rsidR="005F2946" w:rsidRDefault="005F2946" w:rsidP="005F2946">
      <w:pPr>
        <w:rPr>
          <w:sz w:val="24"/>
          <w:szCs w:val="28"/>
        </w:rPr>
      </w:pPr>
      <w:r>
        <w:rPr>
          <w:sz w:val="24"/>
          <w:szCs w:val="28"/>
        </w:rPr>
        <w:t>“</w:t>
      </w:r>
      <w:r w:rsidRPr="005F2946">
        <w:rPr>
          <w:i/>
          <w:sz w:val="24"/>
          <w:szCs w:val="28"/>
        </w:rPr>
        <w:t>Person</w:t>
      </w:r>
      <w:r>
        <w:rPr>
          <w:sz w:val="24"/>
          <w:szCs w:val="28"/>
        </w:rPr>
        <w:t>” includes a corporation;</w:t>
      </w:r>
    </w:p>
    <w:p w:rsidR="003C711B" w:rsidRDefault="003C711B" w:rsidP="005F2946">
      <w:pPr>
        <w:rPr>
          <w:sz w:val="24"/>
          <w:szCs w:val="28"/>
        </w:rPr>
      </w:pPr>
      <w:r w:rsidRPr="0024087F">
        <w:rPr>
          <w:sz w:val="24"/>
          <w:szCs w:val="28"/>
        </w:rPr>
        <w:t>“Public Property” means and includes any building, bridge, park</w:t>
      </w:r>
      <w:r w:rsidR="00560716" w:rsidRPr="0024087F">
        <w:rPr>
          <w:sz w:val="24"/>
          <w:szCs w:val="28"/>
        </w:rPr>
        <w:t xml:space="preserve"> or the facilities and equipment located therein, and any land, body of water, structure, premises or equipment of whatsoever nature belonging to the Skwah First Nation or maintained by the Council or any of its staff or committees on behalf of the Band members of Skwah First Nation;</w:t>
      </w:r>
    </w:p>
    <w:p w:rsidR="005F2946" w:rsidRDefault="005F2946" w:rsidP="005F2946">
      <w:pPr>
        <w:rPr>
          <w:sz w:val="24"/>
          <w:szCs w:val="28"/>
        </w:rPr>
      </w:pPr>
      <w:r>
        <w:rPr>
          <w:sz w:val="24"/>
          <w:szCs w:val="28"/>
        </w:rPr>
        <w:t>“</w:t>
      </w:r>
      <w:r w:rsidRPr="005F2946">
        <w:rPr>
          <w:i/>
          <w:sz w:val="24"/>
          <w:szCs w:val="28"/>
        </w:rPr>
        <w:t>Reserve</w:t>
      </w:r>
      <w:r>
        <w:rPr>
          <w:sz w:val="24"/>
          <w:szCs w:val="28"/>
        </w:rPr>
        <w:t>” means the reserve of the Skwah First Nation Band and includes the Band’s Reserves No.1</w:t>
      </w:r>
      <w:proofErr w:type="gramStart"/>
      <w:r>
        <w:rPr>
          <w:sz w:val="24"/>
          <w:szCs w:val="28"/>
        </w:rPr>
        <w:t>,2,3</w:t>
      </w:r>
      <w:proofErr w:type="gramEnd"/>
      <w:r>
        <w:rPr>
          <w:sz w:val="24"/>
          <w:szCs w:val="28"/>
        </w:rPr>
        <w:t xml:space="preserve"> and 4.</w:t>
      </w:r>
    </w:p>
    <w:p w:rsidR="005F2946" w:rsidRPr="00852282" w:rsidRDefault="005F2946" w:rsidP="005F2946">
      <w:pPr>
        <w:rPr>
          <w:b/>
          <w:sz w:val="24"/>
          <w:szCs w:val="28"/>
          <w:u w:val="single"/>
        </w:rPr>
      </w:pPr>
      <w:r w:rsidRPr="00852282">
        <w:rPr>
          <w:b/>
          <w:sz w:val="24"/>
          <w:szCs w:val="28"/>
          <w:u w:val="single"/>
        </w:rPr>
        <w:t>Nuisance</w:t>
      </w:r>
    </w:p>
    <w:p w:rsidR="00EB72CE" w:rsidRDefault="005F2946" w:rsidP="001E0AD1">
      <w:pPr>
        <w:pStyle w:val="Quote"/>
        <w:rPr>
          <w:i w:val="0"/>
        </w:rPr>
      </w:pPr>
      <w:proofErr w:type="gramStart"/>
      <w:r w:rsidRPr="001E0AD1">
        <w:rPr>
          <w:i w:val="0"/>
        </w:rPr>
        <w:t>3.(</w:t>
      </w:r>
      <w:proofErr w:type="gramEnd"/>
      <w:r w:rsidRPr="001E0AD1">
        <w:rPr>
          <w:i w:val="0"/>
        </w:rPr>
        <w:t>1)</w:t>
      </w:r>
      <w:r w:rsidRPr="001E0AD1">
        <w:rPr>
          <w:i w:val="0"/>
        </w:rPr>
        <w:tab/>
        <w:t xml:space="preserve">Everyone who creates a causes a nuisance is guilty of an offence.  </w:t>
      </w:r>
    </w:p>
    <w:p w:rsidR="00EB72CE" w:rsidRDefault="005F2946" w:rsidP="001E0AD1">
      <w:pPr>
        <w:pStyle w:val="Quote"/>
        <w:rPr>
          <w:i w:val="0"/>
        </w:rPr>
      </w:pPr>
      <w:r w:rsidRPr="001E0AD1">
        <w:rPr>
          <w:i w:val="0"/>
        </w:rPr>
        <w:t>(2) An officer may order any person who is causing or who threatens to cause a nuisance on</w:t>
      </w:r>
      <w:r w:rsidR="00AB013B" w:rsidRPr="001E0AD1">
        <w:rPr>
          <w:i w:val="0"/>
        </w:rPr>
        <w:t xml:space="preserve"> the</w:t>
      </w:r>
      <w:r w:rsidRPr="001E0AD1">
        <w:rPr>
          <w:i w:val="0"/>
        </w:rPr>
        <w:t xml:space="preserve"> reserve to refrain from causing the nuisance or to </w:t>
      </w:r>
      <w:r w:rsidR="00AB013B" w:rsidRPr="001E0AD1">
        <w:rPr>
          <w:i w:val="0"/>
        </w:rPr>
        <w:t>abate</w:t>
      </w:r>
      <w:r w:rsidRPr="001E0AD1">
        <w:rPr>
          <w:i w:val="0"/>
        </w:rPr>
        <w:t xml:space="preserve"> the nuisance within </w:t>
      </w:r>
      <w:r w:rsidR="00EA3174" w:rsidRPr="001E0AD1">
        <w:rPr>
          <w:i w:val="0"/>
        </w:rPr>
        <w:t>such period</w:t>
      </w:r>
      <w:r w:rsidRPr="001E0AD1">
        <w:rPr>
          <w:i w:val="0"/>
        </w:rPr>
        <w:t xml:space="preserve"> as is reason</w:t>
      </w:r>
      <w:r w:rsidR="00AB013B" w:rsidRPr="001E0AD1">
        <w:rPr>
          <w:i w:val="0"/>
        </w:rPr>
        <w:t>ab</w:t>
      </w:r>
      <w:r w:rsidRPr="001E0AD1">
        <w:rPr>
          <w:i w:val="0"/>
        </w:rPr>
        <w:t xml:space="preserve">le in </w:t>
      </w:r>
      <w:r w:rsidR="00EA3174" w:rsidRPr="001E0AD1">
        <w:rPr>
          <w:i w:val="0"/>
        </w:rPr>
        <w:t>the circumstances</w:t>
      </w:r>
      <w:r w:rsidR="001E0AD1">
        <w:rPr>
          <w:i w:val="0"/>
        </w:rPr>
        <w:t xml:space="preserve">. </w:t>
      </w:r>
    </w:p>
    <w:p w:rsidR="005F2946" w:rsidRDefault="001E0AD1" w:rsidP="001E0AD1">
      <w:pPr>
        <w:pStyle w:val="Quote"/>
        <w:rPr>
          <w:i w:val="0"/>
        </w:rPr>
      </w:pPr>
      <w:r>
        <w:rPr>
          <w:i w:val="0"/>
        </w:rPr>
        <w:t>(3) In determining whether a period fixed under subsection (2) was reasonable in the circumstances, the officer shall take into account:</w:t>
      </w:r>
    </w:p>
    <w:p w:rsidR="001E0AD1" w:rsidRDefault="001E0AD1" w:rsidP="001E0AD1">
      <w:pPr>
        <w:pStyle w:val="ListParagraph"/>
        <w:numPr>
          <w:ilvl w:val="0"/>
          <w:numId w:val="5"/>
        </w:numPr>
      </w:pPr>
      <w:r>
        <w:t>The nature and extent of the nuisance;</w:t>
      </w:r>
    </w:p>
    <w:p w:rsidR="001E0AD1" w:rsidRDefault="001E0AD1" w:rsidP="001E0AD1">
      <w:pPr>
        <w:pStyle w:val="ListParagraph"/>
        <w:numPr>
          <w:ilvl w:val="0"/>
          <w:numId w:val="5"/>
        </w:numPr>
      </w:pPr>
      <w:r>
        <w:t>The methods available to abate the nuisance;</w:t>
      </w:r>
    </w:p>
    <w:p w:rsidR="001E0AD1" w:rsidRDefault="001E0AD1" w:rsidP="001E0AD1">
      <w:pPr>
        <w:pStyle w:val="ListParagraph"/>
        <w:numPr>
          <w:ilvl w:val="0"/>
          <w:numId w:val="5"/>
        </w:numPr>
      </w:pPr>
      <w:r>
        <w:t>The approximate time required to abate the nuisance; and</w:t>
      </w:r>
    </w:p>
    <w:p w:rsidR="001E0AD1" w:rsidRDefault="001E0AD1" w:rsidP="001E0AD1">
      <w:pPr>
        <w:pStyle w:val="ListParagraph"/>
        <w:numPr>
          <w:ilvl w:val="0"/>
          <w:numId w:val="5"/>
        </w:numPr>
      </w:pPr>
      <w:r>
        <w:t>The effect of the order on any business or means of livelihood of the person who is the subject of an order.</w:t>
      </w:r>
    </w:p>
    <w:p w:rsidR="00EB72CE" w:rsidRPr="00852282" w:rsidRDefault="00EB72CE" w:rsidP="00EB72CE">
      <w:pPr>
        <w:rPr>
          <w:b/>
          <w:u w:val="single"/>
        </w:rPr>
      </w:pPr>
      <w:r w:rsidRPr="00852282">
        <w:rPr>
          <w:b/>
          <w:u w:val="single"/>
        </w:rPr>
        <w:t>Enforcement</w:t>
      </w:r>
    </w:p>
    <w:p w:rsidR="00EB72CE" w:rsidRDefault="00EB72CE" w:rsidP="00EB72CE">
      <w:r>
        <w:t>4.(1)</w:t>
      </w:r>
      <w:r>
        <w:tab/>
        <w:t>Where a person who has been ordered to refrain from causing a nuisance or to abate a nuisance within a specified period, fails or refuses to comply with the order, an officer may take such reasonable measures as are necessary to prevent or to abate the nuisance.</w:t>
      </w:r>
    </w:p>
    <w:p w:rsidR="00EB72CE" w:rsidRDefault="00EB72CE" w:rsidP="00EB72CE">
      <w:r>
        <w:lastRenderedPageBreak/>
        <w:t>(2)</w:t>
      </w:r>
      <w:r>
        <w:tab/>
        <w:t>A person who fails or refuses to comply with an order made under subsection 3(2) or who resists or interferes with an officer acting under the subsection 4(1), commits an offence.</w:t>
      </w:r>
    </w:p>
    <w:p w:rsidR="00EB72CE" w:rsidRPr="00852282" w:rsidRDefault="00EB72CE" w:rsidP="00EB72CE">
      <w:pPr>
        <w:rPr>
          <w:b/>
          <w:u w:val="single"/>
        </w:rPr>
      </w:pPr>
      <w:r w:rsidRPr="00852282">
        <w:rPr>
          <w:b/>
          <w:u w:val="single"/>
        </w:rPr>
        <w:t>Penalty</w:t>
      </w:r>
    </w:p>
    <w:p w:rsidR="00EB72CE" w:rsidRDefault="00EB72CE" w:rsidP="00EB72CE">
      <w:r>
        <w:t>5.</w:t>
      </w:r>
      <w:r>
        <w:tab/>
        <w:t>A person who commits and offence under this by-law is liable on summary conviction to a fine not exceeding $1,000.00 or to imprisonment for a term not exceeding thirty days, or to both.</w:t>
      </w:r>
    </w:p>
    <w:p w:rsidR="00852282" w:rsidRDefault="00852282" w:rsidP="00852282">
      <w:pPr>
        <w:spacing w:after="240"/>
        <w:rPr>
          <w:sz w:val="24"/>
          <w:szCs w:val="28"/>
        </w:rPr>
      </w:pPr>
      <w:r>
        <w:rPr>
          <w:sz w:val="24"/>
          <w:szCs w:val="28"/>
        </w:rPr>
        <w:t>6.</w:t>
      </w:r>
      <w:r>
        <w:rPr>
          <w:sz w:val="24"/>
          <w:szCs w:val="28"/>
        </w:rPr>
        <w:tab/>
        <w:t xml:space="preserve">The Chief and Council reserve the right to revisit this issue and amend the by-law at a </w:t>
      </w:r>
      <w:r>
        <w:rPr>
          <w:sz w:val="24"/>
          <w:szCs w:val="28"/>
        </w:rPr>
        <w:tab/>
        <w:t>regularly convened Chief and Council meeting of Skwah First Nation.</w:t>
      </w:r>
    </w:p>
    <w:p w:rsidR="00EB72CE" w:rsidRDefault="00EB72CE" w:rsidP="00EB72CE">
      <w:r w:rsidRPr="00852282">
        <w:rPr>
          <w:b/>
        </w:rPr>
        <w:t>This by-law is hereby</w:t>
      </w:r>
      <w:r>
        <w:t xml:space="preserve"> made at a duly convened meeting of the Council of Skwah First Nation on this _______ day of __________, 2012.</w:t>
      </w:r>
    </w:p>
    <w:p w:rsidR="00EB72CE" w:rsidRDefault="00EB72CE" w:rsidP="00EB72CE">
      <w:r>
        <w:t>The quorum of the Council is three (3) members.</w:t>
      </w:r>
    </w:p>
    <w:p w:rsidR="00EB72CE" w:rsidRDefault="00EB72CE" w:rsidP="00EB72CE"/>
    <w:p w:rsidR="00EB72CE" w:rsidRDefault="00EB72CE" w:rsidP="00EB72CE">
      <w:r>
        <w:t>Chief:  ____________________________________________</w:t>
      </w:r>
    </w:p>
    <w:p w:rsidR="00EB72CE" w:rsidRDefault="00EB72CE" w:rsidP="00EB72CE"/>
    <w:p w:rsidR="00EB72CE" w:rsidRDefault="00EB72CE" w:rsidP="00EB72CE">
      <w:r>
        <w:t>Councilor: _________________________________________</w:t>
      </w:r>
    </w:p>
    <w:p w:rsidR="00EB72CE" w:rsidRDefault="00EB72CE" w:rsidP="00EB72CE"/>
    <w:p w:rsidR="00EB72CE" w:rsidRDefault="00EB72CE" w:rsidP="00EB72CE">
      <w:r>
        <w:t>Councilor: _________________________________________</w:t>
      </w:r>
    </w:p>
    <w:p w:rsidR="00EB72CE" w:rsidRDefault="00EB72CE" w:rsidP="00EB72CE"/>
    <w:p w:rsidR="00EB72CE" w:rsidRDefault="00EB72CE" w:rsidP="00EB72CE">
      <w:r>
        <w:t>Councilor: _________________________________________</w:t>
      </w:r>
    </w:p>
    <w:p w:rsidR="00EB72CE" w:rsidRDefault="00EB72CE" w:rsidP="00EB72CE"/>
    <w:p w:rsidR="00EB72CE" w:rsidRDefault="00EB72CE" w:rsidP="00EB72CE">
      <w:r>
        <w:t>Councilor: _________________________________________</w:t>
      </w:r>
    </w:p>
    <w:p w:rsidR="005F2946" w:rsidRPr="005F2946" w:rsidRDefault="00EB72CE" w:rsidP="005F2946">
      <w:pPr>
        <w:rPr>
          <w:sz w:val="24"/>
          <w:szCs w:val="28"/>
        </w:rPr>
      </w:pPr>
      <w:r>
        <w:rPr>
          <w:sz w:val="24"/>
          <w:szCs w:val="28"/>
        </w:rPr>
        <w:t>I, Robert Combes, Chief of Skwah First Nation, do hereby certify that a true copy of the foregoing by-law was mailed to the Minister of Aboriginal Affairs and Northern Development Canada pursuant to subsection 82(1) of the Indian Act, this __________ day of _____________, 2012.</w:t>
      </w:r>
    </w:p>
    <w:p w:rsidR="00852282" w:rsidRDefault="00852282" w:rsidP="00852282">
      <w:pPr>
        <w:spacing w:after="0"/>
        <w:rPr>
          <w:sz w:val="24"/>
          <w:szCs w:val="28"/>
        </w:rPr>
      </w:pPr>
      <w:r>
        <w:rPr>
          <w:sz w:val="24"/>
          <w:szCs w:val="28"/>
        </w:rPr>
        <w:t>____________________________________</w:t>
      </w:r>
      <w:r>
        <w:rPr>
          <w:sz w:val="24"/>
          <w:szCs w:val="28"/>
        </w:rPr>
        <w:tab/>
      </w:r>
      <w:r>
        <w:rPr>
          <w:sz w:val="24"/>
          <w:szCs w:val="28"/>
        </w:rPr>
        <w:tab/>
        <w:t>____________________________________</w:t>
      </w:r>
    </w:p>
    <w:p w:rsidR="00EC0391" w:rsidRPr="005834B7" w:rsidRDefault="00852282" w:rsidP="00560716">
      <w:pPr>
        <w:spacing w:after="240"/>
        <w:rPr>
          <w:sz w:val="24"/>
          <w:szCs w:val="28"/>
        </w:rPr>
      </w:pPr>
      <w:r>
        <w:rPr>
          <w:sz w:val="24"/>
          <w:szCs w:val="28"/>
        </w:rPr>
        <w:t>Witness</w:t>
      </w:r>
      <w:r>
        <w:rPr>
          <w:sz w:val="24"/>
          <w:szCs w:val="28"/>
        </w:rPr>
        <w:tab/>
      </w:r>
      <w:r>
        <w:rPr>
          <w:sz w:val="24"/>
          <w:szCs w:val="28"/>
        </w:rPr>
        <w:tab/>
      </w:r>
      <w:r>
        <w:rPr>
          <w:sz w:val="24"/>
          <w:szCs w:val="28"/>
        </w:rPr>
        <w:tab/>
      </w:r>
      <w:r>
        <w:rPr>
          <w:sz w:val="24"/>
          <w:szCs w:val="28"/>
        </w:rPr>
        <w:tab/>
      </w:r>
      <w:r>
        <w:rPr>
          <w:sz w:val="24"/>
          <w:szCs w:val="28"/>
        </w:rPr>
        <w:tab/>
      </w:r>
      <w:r>
        <w:rPr>
          <w:sz w:val="24"/>
          <w:szCs w:val="28"/>
        </w:rPr>
        <w:tab/>
        <w:t>Chief</w:t>
      </w:r>
      <w:r>
        <w:rPr>
          <w:sz w:val="24"/>
          <w:szCs w:val="28"/>
        </w:rPr>
        <w:tab/>
      </w:r>
    </w:p>
    <w:sectPr w:rsidR="00EC0391" w:rsidRPr="005834B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186" w:rsidRDefault="005F3186" w:rsidP="00CF5AF7">
      <w:pPr>
        <w:spacing w:after="0" w:line="240" w:lineRule="auto"/>
      </w:pPr>
      <w:r>
        <w:separator/>
      </w:r>
    </w:p>
  </w:endnote>
  <w:endnote w:type="continuationSeparator" w:id="0">
    <w:p w:rsidR="005F3186" w:rsidRDefault="005F3186" w:rsidP="00CF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581" w:rsidRDefault="001475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By-Law No. 2012.1</w:t>
    </w:r>
    <w:r>
      <w:rPr>
        <w:rFonts w:asciiTheme="majorHAnsi" w:eastAsiaTheme="majorEastAsia" w:hAnsiTheme="majorHAnsi" w:cstheme="majorBidi"/>
      </w:rPr>
      <w:tab/>
      <w:t>Nuisances By-Law</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147581">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B1653C" w:rsidRDefault="00B16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186" w:rsidRDefault="005F3186" w:rsidP="00CF5AF7">
      <w:pPr>
        <w:spacing w:after="0" w:line="240" w:lineRule="auto"/>
      </w:pPr>
      <w:r>
        <w:separator/>
      </w:r>
    </w:p>
  </w:footnote>
  <w:footnote w:type="continuationSeparator" w:id="0">
    <w:p w:rsidR="005F3186" w:rsidRDefault="005F3186" w:rsidP="00CF5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65" w:rsidRDefault="00102365">
    <w:pPr>
      <w:spacing w:after="160" w:line="264" w:lineRule="auto"/>
    </w:pPr>
    <w:r>
      <w:rPr>
        <w:noProof/>
        <w:color w:val="000000"/>
      </w:rPr>
      <mc:AlternateContent>
        <mc:Choice Requires="wps">
          <w:drawing>
            <wp:anchor distT="0" distB="0" distL="114300" distR="114300" simplePos="0" relativeHeight="251659264" behindDoc="0" locked="0" layoutInCell="1" allowOverlap="1" wp14:anchorId="0A67887A" wp14:editId="40EB722F">
              <wp:simplePos x="0" y="0"/>
              <wp:positionH relativeFrom="page">
                <wp:align>center</wp:align>
              </wp:positionH>
              <wp:positionV relativeFrom="page">
                <wp:align>center</wp:align>
              </wp:positionV>
              <wp:extent cx="7376160" cy="9555480"/>
              <wp:effectExtent l="0" t="0" r="7620" b="0"/>
              <wp:wrapNone/>
              <wp:docPr id="41" name="Rectangle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" filled="f" strokecolor="#938953 [1614]" strokeweight="2pt">
              <w10:wrap anchorx="page" anchory="page"/>
            </v:rect>
          </w:pict>
        </mc:Fallback>
      </mc:AlternateContent>
    </w:r>
    <w:r>
      <w:rPr>
        <w:color w:val="4F81BD" w:themeColor="accent1"/>
        <w:sz w:val="20"/>
      </w:rPr>
      <w:t xml:space="preserve"> </w:t>
    </w:r>
  </w:p>
  <w:p w:rsidR="00CF5AF7" w:rsidRDefault="00CF5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5DDD"/>
    <w:multiLevelType w:val="hybridMultilevel"/>
    <w:tmpl w:val="8516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73017"/>
    <w:multiLevelType w:val="hybridMultilevel"/>
    <w:tmpl w:val="1D6AE0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093709"/>
    <w:multiLevelType w:val="hybridMultilevel"/>
    <w:tmpl w:val="23B4F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C24D27"/>
    <w:multiLevelType w:val="hybridMultilevel"/>
    <w:tmpl w:val="136C8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7258A0"/>
    <w:multiLevelType w:val="hybridMultilevel"/>
    <w:tmpl w:val="7882AA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F7"/>
    <w:rsid w:val="00024C12"/>
    <w:rsid w:val="0008661E"/>
    <w:rsid w:val="00102365"/>
    <w:rsid w:val="001350BD"/>
    <w:rsid w:val="001371F4"/>
    <w:rsid w:val="00147581"/>
    <w:rsid w:val="0015761B"/>
    <w:rsid w:val="00175E2D"/>
    <w:rsid w:val="001B2D80"/>
    <w:rsid w:val="001B4ACE"/>
    <w:rsid w:val="001B6153"/>
    <w:rsid w:val="001C26BB"/>
    <w:rsid w:val="001E0AD1"/>
    <w:rsid w:val="001F65DB"/>
    <w:rsid w:val="00206766"/>
    <w:rsid w:val="00207739"/>
    <w:rsid w:val="0024087F"/>
    <w:rsid w:val="002A0F52"/>
    <w:rsid w:val="003647EE"/>
    <w:rsid w:val="003C711B"/>
    <w:rsid w:val="003E4AF3"/>
    <w:rsid w:val="00460F58"/>
    <w:rsid w:val="0046585F"/>
    <w:rsid w:val="00524EB8"/>
    <w:rsid w:val="00533077"/>
    <w:rsid w:val="00541A5F"/>
    <w:rsid w:val="00560716"/>
    <w:rsid w:val="00582832"/>
    <w:rsid w:val="005834B7"/>
    <w:rsid w:val="005D2A7E"/>
    <w:rsid w:val="005D4FE3"/>
    <w:rsid w:val="005F2946"/>
    <w:rsid w:val="005F3186"/>
    <w:rsid w:val="00664C44"/>
    <w:rsid w:val="00742AA7"/>
    <w:rsid w:val="00837959"/>
    <w:rsid w:val="00852282"/>
    <w:rsid w:val="0094619C"/>
    <w:rsid w:val="0097112A"/>
    <w:rsid w:val="00976B14"/>
    <w:rsid w:val="009F5A7E"/>
    <w:rsid w:val="00A40E87"/>
    <w:rsid w:val="00A44D31"/>
    <w:rsid w:val="00A55051"/>
    <w:rsid w:val="00AB013B"/>
    <w:rsid w:val="00AB63CA"/>
    <w:rsid w:val="00AC16EC"/>
    <w:rsid w:val="00AE7F2E"/>
    <w:rsid w:val="00B1653C"/>
    <w:rsid w:val="00BD1E91"/>
    <w:rsid w:val="00BE590C"/>
    <w:rsid w:val="00C175F6"/>
    <w:rsid w:val="00C27687"/>
    <w:rsid w:val="00C53D3E"/>
    <w:rsid w:val="00C74D66"/>
    <w:rsid w:val="00CF5AF7"/>
    <w:rsid w:val="00D23529"/>
    <w:rsid w:val="00D32776"/>
    <w:rsid w:val="00D500D1"/>
    <w:rsid w:val="00D9183B"/>
    <w:rsid w:val="00E84D8F"/>
    <w:rsid w:val="00E97CA7"/>
    <w:rsid w:val="00EA3174"/>
    <w:rsid w:val="00EB72CE"/>
    <w:rsid w:val="00EC0391"/>
    <w:rsid w:val="00ED10F9"/>
    <w:rsid w:val="00FA52D8"/>
    <w:rsid w:val="00FC3E10"/>
    <w:rsid w:val="00FE0F7D"/>
    <w:rsid w:val="00FE2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AF7"/>
    <w:rPr>
      <w:rFonts w:ascii="Tahoma" w:hAnsi="Tahoma" w:cs="Tahoma"/>
      <w:sz w:val="16"/>
      <w:szCs w:val="16"/>
    </w:rPr>
  </w:style>
  <w:style w:type="paragraph" w:styleId="Header">
    <w:name w:val="header"/>
    <w:basedOn w:val="Normal"/>
    <w:link w:val="HeaderChar"/>
    <w:uiPriority w:val="99"/>
    <w:unhideWhenUsed/>
    <w:rsid w:val="00CF5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AF7"/>
  </w:style>
  <w:style w:type="paragraph" w:styleId="Footer">
    <w:name w:val="footer"/>
    <w:basedOn w:val="Normal"/>
    <w:link w:val="FooterChar"/>
    <w:uiPriority w:val="99"/>
    <w:unhideWhenUsed/>
    <w:rsid w:val="00CF5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AF7"/>
  </w:style>
  <w:style w:type="paragraph" w:styleId="ListParagraph">
    <w:name w:val="List Paragraph"/>
    <w:basedOn w:val="Normal"/>
    <w:uiPriority w:val="34"/>
    <w:qFormat/>
    <w:rsid w:val="00AC16EC"/>
    <w:pPr>
      <w:ind w:left="720"/>
      <w:contextualSpacing/>
    </w:pPr>
  </w:style>
  <w:style w:type="paragraph" w:styleId="Quote">
    <w:name w:val="Quote"/>
    <w:basedOn w:val="Normal"/>
    <w:next w:val="Normal"/>
    <w:link w:val="QuoteChar"/>
    <w:uiPriority w:val="29"/>
    <w:qFormat/>
    <w:rsid w:val="001E0AD1"/>
    <w:rPr>
      <w:i/>
      <w:iCs/>
      <w:color w:val="000000" w:themeColor="text1"/>
    </w:rPr>
  </w:style>
  <w:style w:type="character" w:customStyle="1" w:styleId="QuoteChar">
    <w:name w:val="Quote Char"/>
    <w:basedOn w:val="DefaultParagraphFont"/>
    <w:link w:val="Quote"/>
    <w:uiPriority w:val="29"/>
    <w:rsid w:val="001E0AD1"/>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AF7"/>
    <w:rPr>
      <w:rFonts w:ascii="Tahoma" w:hAnsi="Tahoma" w:cs="Tahoma"/>
      <w:sz w:val="16"/>
      <w:szCs w:val="16"/>
    </w:rPr>
  </w:style>
  <w:style w:type="paragraph" w:styleId="Header">
    <w:name w:val="header"/>
    <w:basedOn w:val="Normal"/>
    <w:link w:val="HeaderChar"/>
    <w:uiPriority w:val="99"/>
    <w:unhideWhenUsed/>
    <w:rsid w:val="00CF5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AF7"/>
  </w:style>
  <w:style w:type="paragraph" w:styleId="Footer">
    <w:name w:val="footer"/>
    <w:basedOn w:val="Normal"/>
    <w:link w:val="FooterChar"/>
    <w:uiPriority w:val="99"/>
    <w:unhideWhenUsed/>
    <w:rsid w:val="00CF5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AF7"/>
  </w:style>
  <w:style w:type="paragraph" w:styleId="ListParagraph">
    <w:name w:val="List Paragraph"/>
    <w:basedOn w:val="Normal"/>
    <w:uiPriority w:val="34"/>
    <w:qFormat/>
    <w:rsid w:val="00AC16EC"/>
    <w:pPr>
      <w:ind w:left="720"/>
      <w:contextualSpacing/>
    </w:pPr>
  </w:style>
  <w:style w:type="paragraph" w:styleId="Quote">
    <w:name w:val="Quote"/>
    <w:basedOn w:val="Normal"/>
    <w:next w:val="Normal"/>
    <w:link w:val="QuoteChar"/>
    <w:uiPriority w:val="29"/>
    <w:qFormat/>
    <w:rsid w:val="001E0AD1"/>
    <w:rPr>
      <w:i/>
      <w:iCs/>
      <w:color w:val="000000" w:themeColor="text1"/>
    </w:rPr>
  </w:style>
  <w:style w:type="character" w:customStyle="1" w:styleId="QuoteChar">
    <w:name w:val="Quote Char"/>
    <w:basedOn w:val="DefaultParagraphFont"/>
    <w:link w:val="Quote"/>
    <w:uiPriority w:val="29"/>
    <w:rsid w:val="001E0AD1"/>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062">
      <w:bodyDiv w:val="1"/>
      <w:marLeft w:val="0"/>
      <w:marRight w:val="0"/>
      <w:marTop w:val="0"/>
      <w:marBottom w:val="0"/>
      <w:divBdr>
        <w:top w:val="none" w:sz="0" w:space="0" w:color="auto"/>
        <w:left w:val="none" w:sz="0" w:space="0" w:color="auto"/>
        <w:bottom w:val="none" w:sz="0" w:space="0" w:color="auto"/>
        <w:right w:val="none" w:sz="0" w:space="0" w:color="auto"/>
      </w:divBdr>
    </w:div>
    <w:div w:id="19280988">
      <w:bodyDiv w:val="1"/>
      <w:marLeft w:val="0"/>
      <w:marRight w:val="0"/>
      <w:marTop w:val="0"/>
      <w:marBottom w:val="0"/>
      <w:divBdr>
        <w:top w:val="none" w:sz="0" w:space="0" w:color="auto"/>
        <w:left w:val="none" w:sz="0" w:space="0" w:color="auto"/>
        <w:bottom w:val="none" w:sz="0" w:space="0" w:color="auto"/>
        <w:right w:val="none" w:sz="0" w:space="0" w:color="auto"/>
      </w:divBdr>
    </w:div>
    <w:div w:id="123624285">
      <w:bodyDiv w:val="1"/>
      <w:marLeft w:val="0"/>
      <w:marRight w:val="0"/>
      <w:marTop w:val="0"/>
      <w:marBottom w:val="0"/>
      <w:divBdr>
        <w:top w:val="none" w:sz="0" w:space="0" w:color="auto"/>
        <w:left w:val="none" w:sz="0" w:space="0" w:color="auto"/>
        <w:bottom w:val="none" w:sz="0" w:space="0" w:color="auto"/>
        <w:right w:val="none" w:sz="0" w:space="0" w:color="auto"/>
      </w:divBdr>
    </w:div>
    <w:div w:id="144588488">
      <w:bodyDiv w:val="1"/>
      <w:marLeft w:val="0"/>
      <w:marRight w:val="0"/>
      <w:marTop w:val="0"/>
      <w:marBottom w:val="0"/>
      <w:divBdr>
        <w:top w:val="none" w:sz="0" w:space="0" w:color="auto"/>
        <w:left w:val="none" w:sz="0" w:space="0" w:color="auto"/>
        <w:bottom w:val="none" w:sz="0" w:space="0" w:color="auto"/>
        <w:right w:val="none" w:sz="0" w:space="0" w:color="auto"/>
      </w:divBdr>
    </w:div>
    <w:div w:id="363409225">
      <w:bodyDiv w:val="1"/>
      <w:marLeft w:val="0"/>
      <w:marRight w:val="0"/>
      <w:marTop w:val="0"/>
      <w:marBottom w:val="0"/>
      <w:divBdr>
        <w:top w:val="none" w:sz="0" w:space="0" w:color="auto"/>
        <w:left w:val="none" w:sz="0" w:space="0" w:color="auto"/>
        <w:bottom w:val="none" w:sz="0" w:space="0" w:color="auto"/>
        <w:right w:val="none" w:sz="0" w:space="0" w:color="auto"/>
      </w:divBdr>
    </w:div>
    <w:div w:id="509300309">
      <w:bodyDiv w:val="1"/>
      <w:marLeft w:val="0"/>
      <w:marRight w:val="0"/>
      <w:marTop w:val="0"/>
      <w:marBottom w:val="0"/>
      <w:divBdr>
        <w:top w:val="none" w:sz="0" w:space="0" w:color="auto"/>
        <w:left w:val="none" w:sz="0" w:space="0" w:color="auto"/>
        <w:bottom w:val="none" w:sz="0" w:space="0" w:color="auto"/>
        <w:right w:val="none" w:sz="0" w:space="0" w:color="auto"/>
      </w:divBdr>
    </w:div>
    <w:div w:id="837616951">
      <w:bodyDiv w:val="1"/>
      <w:marLeft w:val="0"/>
      <w:marRight w:val="0"/>
      <w:marTop w:val="0"/>
      <w:marBottom w:val="0"/>
      <w:divBdr>
        <w:top w:val="none" w:sz="0" w:space="0" w:color="auto"/>
        <w:left w:val="none" w:sz="0" w:space="0" w:color="auto"/>
        <w:bottom w:val="none" w:sz="0" w:space="0" w:color="auto"/>
        <w:right w:val="none" w:sz="0" w:space="0" w:color="auto"/>
      </w:divBdr>
    </w:div>
    <w:div w:id="881480750">
      <w:bodyDiv w:val="1"/>
      <w:marLeft w:val="0"/>
      <w:marRight w:val="0"/>
      <w:marTop w:val="0"/>
      <w:marBottom w:val="0"/>
      <w:divBdr>
        <w:top w:val="none" w:sz="0" w:space="0" w:color="auto"/>
        <w:left w:val="none" w:sz="0" w:space="0" w:color="auto"/>
        <w:bottom w:val="none" w:sz="0" w:space="0" w:color="auto"/>
        <w:right w:val="none" w:sz="0" w:space="0" w:color="auto"/>
      </w:divBdr>
    </w:div>
    <w:div w:id="922908143">
      <w:bodyDiv w:val="1"/>
      <w:marLeft w:val="0"/>
      <w:marRight w:val="0"/>
      <w:marTop w:val="0"/>
      <w:marBottom w:val="0"/>
      <w:divBdr>
        <w:top w:val="none" w:sz="0" w:space="0" w:color="auto"/>
        <w:left w:val="none" w:sz="0" w:space="0" w:color="auto"/>
        <w:bottom w:val="none" w:sz="0" w:space="0" w:color="auto"/>
        <w:right w:val="none" w:sz="0" w:space="0" w:color="auto"/>
      </w:divBdr>
    </w:div>
    <w:div w:id="931856526">
      <w:bodyDiv w:val="1"/>
      <w:marLeft w:val="0"/>
      <w:marRight w:val="0"/>
      <w:marTop w:val="0"/>
      <w:marBottom w:val="0"/>
      <w:divBdr>
        <w:top w:val="none" w:sz="0" w:space="0" w:color="auto"/>
        <w:left w:val="none" w:sz="0" w:space="0" w:color="auto"/>
        <w:bottom w:val="none" w:sz="0" w:space="0" w:color="auto"/>
        <w:right w:val="none" w:sz="0" w:space="0" w:color="auto"/>
      </w:divBdr>
    </w:div>
    <w:div w:id="962731974">
      <w:bodyDiv w:val="1"/>
      <w:marLeft w:val="0"/>
      <w:marRight w:val="0"/>
      <w:marTop w:val="0"/>
      <w:marBottom w:val="0"/>
      <w:divBdr>
        <w:top w:val="none" w:sz="0" w:space="0" w:color="auto"/>
        <w:left w:val="none" w:sz="0" w:space="0" w:color="auto"/>
        <w:bottom w:val="none" w:sz="0" w:space="0" w:color="auto"/>
        <w:right w:val="none" w:sz="0" w:space="0" w:color="auto"/>
      </w:divBdr>
    </w:div>
    <w:div w:id="1068923533">
      <w:bodyDiv w:val="1"/>
      <w:marLeft w:val="0"/>
      <w:marRight w:val="0"/>
      <w:marTop w:val="0"/>
      <w:marBottom w:val="0"/>
      <w:divBdr>
        <w:top w:val="none" w:sz="0" w:space="0" w:color="auto"/>
        <w:left w:val="none" w:sz="0" w:space="0" w:color="auto"/>
        <w:bottom w:val="none" w:sz="0" w:space="0" w:color="auto"/>
        <w:right w:val="none" w:sz="0" w:space="0" w:color="auto"/>
      </w:divBdr>
    </w:div>
    <w:div w:id="1254702646">
      <w:bodyDiv w:val="1"/>
      <w:marLeft w:val="0"/>
      <w:marRight w:val="0"/>
      <w:marTop w:val="0"/>
      <w:marBottom w:val="0"/>
      <w:divBdr>
        <w:top w:val="none" w:sz="0" w:space="0" w:color="auto"/>
        <w:left w:val="none" w:sz="0" w:space="0" w:color="auto"/>
        <w:bottom w:val="none" w:sz="0" w:space="0" w:color="auto"/>
        <w:right w:val="none" w:sz="0" w:space="0" w:color="auto"/>
      </w:divBdr>
    </w:div>
    <w:div w:id="1318148202">
      <w:bodyDiv w:val="1"/>
      <w:marLeft w:val="0"/>
      <w:marRight w:val="0"/>
      <w:marTop w:val="0"/>
      <w:marBottom w:val="0"/>
      <w:divBdr>
        <w:top w:val="none" w:sz="0" w:space="0" w:color="auto"/>
        <w:left w:val="none" w:sz="0" w:space="0" w:color="auto"/>
        <w:bottom w:val="none" w:sz="0" w:space="0" w:color="auto"/>
        <w:right w:val="none" w:sz="0" w:space="0" w:color="auto"/>
      </w:divBdr>
    </w:div>
    <w:div w:id="1338998474">
      <w:bodyDiv w:val="1"/>
      <w:marLeft w:val="0"/>
      <w:marRight w:val="0"/>
      <w:marTop w:val="0"/>
      <w:marBottom w:val="0"/>
      <w:divBdr>
        <w:top w:val="none" w:sz="0" w:space="0" w:color="auto"/>
        <w:left w:val="none" w:sz="0" w:space="0" w:color="auto"/>
        <w:bottom w:val="none" w:sz="0" w:space="0" w:color="auto"/>
        <w:right w:val="none" w:sz="0" w:space="0" w:color="auto"/>
      </w:divBdr>
    </w:div>
    <w:div w:id="1853178046">
      <w:bodyDiv w:val="1"/>
      <w:marLeft w:val="0"/>
      <w:marRight w:val="0"/>
      <w:marTop w:val="0"/>
      <w:marBottom w:val="0"/>
      <w:divBdr>
        <w:top w:val="none" w:sz="0" w:space="0" w:color="auto"/>
        <w:left w:val="none" w:sz="0" w:space="0" w:color="auto"/>
        <w:bottom w:val="none" w:sz="0" w:space="0" w:color="auto"/>
        <w:right w:val="none" w:sz="0" w:space="0" w:color="auto"/>
      </w:divBdr>
    </w:div>
    <w:div w:id="1907060797">
      <w:bodyDiv w:val="1"/>
      <w:marLeft w:val="0"/>
      <w:marRight w:val="0"/>
      <w:marTop w:val="0"/>
      <w:marBottom w:val="0"/>
      <w:divBdr>
        <w:top w:val="none" w:sz="0" w:space="0" w:color="auto"/>
        <w:left w:val="none" w:sz="0" w:space="0" w:color="auto"/>
        <w:bottom w:val="none" w:sz="0" w:space="0" w:color="auto"/>
        <w:right w:val="none" w:sz="0" w:space="0" w:color="auto"/>
      </w:divBdr>
    </w:div>
    <w:div w:id="19457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Skwah</dc:creator>
  <cp:lastModifiedBy>Skwah</cp:lastModifiedBy>
  <cp:revision>12</cp:revision>
  <cp:lastPrinted>2012-10-09T21:07:00Z</cp:lastPrinted>
  <dcterms:created xsi:type="dcterms:W3CDTF">2012-10-02T21:07:00Z</dcterms:created>
  <dcterms:modified xsi:type="dcterms:W3CDTF">2012-11-29T19:09:00Z</dcterms:modified>
</cp:coreProperties>
</file>